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92" w:rsidRPr="00A22930" w:rsidRDefault="00207B92" w:rsidP="00B71C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930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207B92" w:rsidRPr="00A22930" w:rsidRDefault="00207B92" w:rsidP="00B71C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93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Макроэкономика</w:t>
      </w:r>
      <w:r w:rsidRPr="00A22930">
        <w:rPr>
          <w:rFonts w:ascii="Times New Roman" w:hAnsi="Times New Roman" w:cs="Times New Roman"/>
          <w:b/>
          <w:sz w:val="28"/>
          <w:szCs w:val="28"/>
        </w:rPr>
        <w:t>»</w:t>
      </w:r>
    </w:p>
    <w:p w:rsidR="00207B92" w:rsidRPr="00A22930" w:rsidRDefault="00207B92" w:rsidP="00B71C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B92" w:rsidRPr="00A22930" w:rsidRDefault="00207B92" w:rsidP="00B71C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930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A22930">
        <w:rPr>
          <w:rFonts w:ascii="Times New Roman" w:hAnsi="Times New Roman" w:cs="Times New Roman"/>
          <w:sz w:val="28"/>
          <w:szCs w:val="28"/>
        </w:rPr>
        <w:t xml:space="preserve"> расширение и углубление знаний в области </w:t>
      </w:r>
      <w:r>
        <w:rPr>
          <w:rFonts w:ascii="Times New Roman" w:hAnsi="Times New Roman" w:cs="Times New Roman"/>
          <w:sz w:val="28"/>
          <w:szCs w:val="28"/>
        </w:rPr>
        <w:t>макроэкономики</w:t>
      </w:r>
      <w:r w:rsidRPr="00A22930">
        <w:rPr>
          <w:rFonts w:ascii="Times New Roman" w:hAnsi="Times New Roman" w:cs="Times New Roman"/>
          <w:sz w:val="28"/>
          <w:szCs w:val="28"/>
        </w:rPr>
        <w:t>, формирование научного социально</w:t>
      </w:r>
      <w:r>
        <w:rPr>
          <w:rFonts w:ascii="Times New Roman" w:hAnsi="Times New Roman" w:cs="Times New Roman"/>
          <w:sz w:val="28"/>
          <w:szCs w:val="28"/>
        </w:rPr>
        <w:t xml:space="preserve">-экономического мировоззрения, </w:t>
      </w:r>
      <w:r w:rsidRPr="00A22930">
        <w:rPr>
          <w:rFonts w:ascii="Times New Roman" w:hAnsi="Times New Roman" w:cs="Times New Roman"/>
          <w:sz w:val="28"/>
          <w:szCs w:val="28"/>
        </w:rPr>
        <w:t xml:space="preserve">овладение понятийным аппаратом, основными концепциями и моделями </w:t>
      </w:r>
      <w:r>
        <w:rPr>
          <w:rFonts w:ascii="Times New Roman" w:hAnsi="Times New Roman" w:cs="Times New Roman"/>
          <w:sz w:val="28"/>
          <w:szCs w:val="28"/>
        </w:rPr>
        <w:t>макроэкономики</w:t>
      </w:r>
      <w:r w:rsidRPr="00A22930">
        <w:rPr>
          <w:rFonts w:ascii="Times New Roman" w:hAnsi="Times New Roman" w:cs="Times New Roman"/>
          <w:sz w:val="28"/>
          <w:szCs w:val="28"/>
        </w:rPr>
        <w:t>, позволяющими самостоятельно ориентироваться в сложных проблемах фун</w:t>
      </w:r>
      <w:r>
        <w:rPr>
          <w:rFonts w:ascii="Times New Roman" w:hAnsi="Times New Roman" w:cs="Times New Roman"/>
          <w:sz w:val="28"/>
          <w:szCs w:val="28"/>
        </w:rPr>
        <w:t xml:space="preserve">кционирования экономики в целом, </w:t>
      </w:r>
      <w:r w:rsidRPr="00A22930">
        <w:rPr>
          <w:rFonts w:ascii="Times New Roman" w:hAnsi="Times New Roman" w:cs="Times New Roman"/>
          <w:sz w:val="28"/>
          <w:szCs w:val="28"/>
        </w:rPr>
        <w:t>анализировать экономич</w:t>
      </w:r>
      <w:bookmarkStart w:id="0" w:name="_GoBack"/>
      <w:bookmarkEnd w:id="0"/>
      <w:r w:rsidRPr="00A22930">
        <w:rPr>
          <w:rFonts w:ascii="Times New Roman" w:hAnsi="Times New Roman" w:cs="Times New Roman"/>
          <w:sz w:val="28"/>
          <w:szCs w:val="28"/>
        </w:rPr>
        <w:t>еские ситуации на разных уровнях поведения хозяйствующих субъектов в условиях рыночной экономики.</w:t>
      </w:r>
    </w:p>
    <w:p w:rsidR="00207B92" w:rsidRPr="00620DE1" w:rsidRDefault="00207B92" w:rsidP="00B71C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дисциплины в структуре О</w:t>
      </w:r>
      <w:r w:rsidRPr="002D34ED">
        <w:rPr>
          <w:rFonts w:ascii="Times New Roman" w:hAnsi="Times New Roman" w:cs="Times New Roman"/>
          <w:b/>
          <w:sz w:val="28"/>
          <w:szCs w:val="28"/>
        </w:rPr>
        <w:t>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22930">
        <w:rPr>
          <w:rFonts w:ascii="Times New Roman" w:hAnsi="Times New Roman" w:cs="Times New Roman"/>
          <w:sz w:val="28"/>
          <w:szCs w:val="28"/>
        </w:rPr>
        <w:t>исциплина «</w:t>
      </w:r>
      <w:r>
        <w:rPr>
          <w:rFonts w:ascii="Times New Roman" w:hAnsi="Times New Roman" w:cs="Times New Roman"/>
          <w:sz w:val="28"/>
          <w:szCs w:val="28"/>
        </w:rPr>
        <w:t>Макроэкономика</w:t>
      </w:r>
      <w:r w:rsidRPr="00A22930">
        <w:rPr>
          <w:rFonts w:ascii="Times New Roman" w:hAnsi="Times New Roman" w:cs="Times New Roman"/>
          <w:sz w:val="28"/>
          <w:szCs w:val="28"/>
        </w:rPr>
        <w:t xml:space="preserve">» входит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60E5">
        <w:rPr>
          <w:rFonts w:ascii="Times New Roman" w:hAnsi="Times New Roman" w:cs="Times New Roman"/>
          <w:sz w:val="28"/>
          <w:szCs w:val="28"/>
        </w:rPr>
        <w:t>одуль общепрофессиональных дисциплин направлени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620DE1" w:rsidRPr="00620DE1">
        <w:rPr>
          <w:rFonts w:ascii="Times New Roman" w:hAnsi="Times New Roman" w:cs="Times New Roman"/>
          <w:sz w:val="28"/>
          <w:szCs w:val="28"/>
        </w:rPr>
        <w:t>38.03.02 Менеджмент, ОП</w:t>
      </w:r>
      <w:r w:rsidR="00620DE1">
        <w:rPr>
          <w:rFonts w:ascii="Times New Roman" w:hAnsi="Times New Roman" w:cs="Times New Roman"/>
          <w:sz w:val="28"/>
          <w:szCs w:val="28"/>
        </w:rPr>
        <w:t xml:space="preserve"> «</w:t>
      </w:r>
      <w:r w:rsidR="00620DE1" w:rsidRPr="00620DE1"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="00620DE1">
        <w:rPr>
          <w:rFonts w:ascii="Times New Roman" w:hAnsi="Times New Roman" w:cs="Times New Roman"/>
          <w:sz w:val="28"/>
          <w:szCs w:val="28"/>
        </w:rPr>
        <w:t xml:space="preserve">» </w:t>
      </w:r>
      <w:r w:rsidR="00620DE1" w:rsidRPr="00620DE1">
        <w:rPr>
          <w:rFonts w:ascii="Times New Roman" w:hAnsi="Times New Roman" w:cs="Times New Roman"/>
          <w:sz w:val="28"/>
          <w:szCs w:val="28"/>
        </w:rPr>
        <w:t>(Менеджмент и управление бизнесом)</w:t>
      </w:r>
    </w:p>
    <w:p w:rsidR="00207B92" w:rsidRPr="00A22930" w:rsidRDefault="00207B92" w:rsidP="00B71C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930">
        <w:rPr>
          <w:rFonts w:ascii="Times New Roman" w:hAnsi="Times New Roman" w:cs="Times New Roman"/>
          <w:b/>
          <w:sz w:val="28"/>
          <w:szCs w:val="28"/>
        </w:rPr>
        <w:t xml:space="preserve">Краткое содержание дисциплины: </w:t>
      </w:r>
      <w:r w:rsidRPr="00A22930">
        <w:rPr>
          <w:rFonts w:ascii="Times New Roman" w:hAnsi="Times New Roman" w:cs="Times New Roman"/>
          <w:sz w:val="28"/>
          <w:szCs w:val="28"/>
        </w:rPr>
        <w:t>Введение в макроэкономический анализ.  Национальная экономика: структура и средства измерения результатов ее функционирования. Общее макроэкономиче</w:t>
      </w:r>
      <w:r>
        <w:rPr>
          <w:rFonts w:ascii="Times New Roman" w:hAnsi="Times New Roman" w:cs="Times New Roman"/>
          <w:sz w:val="28"/>
          <w:szCs w:val="28"/>
        </w:rPr>
        <w:t xml:space="preserve">ское равновесие.  Модель AD-AS </w:t>
      </w:r>
      <w:r w:rsidRPr="00A22930">
        <w:rPr>
          <w:rFonts w:ascii="Times New Roman" w:hAnsi="Times New Roman" w:cs="Times New Roman"/>
          <w:sz w:val="28"/>
          <w:szCs w:val="28"/>
        </w:rPr>
        <w:t>Кейнсианская модель макроэкономического равновесия Макроэкономическая нестабильность: экономические циклы, безработица, инфляция Макроэкономическая политика государства в рыночной экономике. Бюджетно-налоговая политика государства. Денежно-кредитная политика государства Экономический рост и динамическое равновесие в экономике Выбор моделей макроэкономической политики Макроэкономическое равновесие в открытой экономике​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B92" w:rsidRDefault="00207B92" w:rsidP="00B71CAF">
      <w:pPr>
        <w:spacing w:line="360" w:lineRule="auto"/>
      </w:pPr>
    </w:p>
    <w:sectPr w:rsidR="0020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92"/>
    <w:rsid w:val="00207B92"/>
    <w:rsid w:val="00336443"/>
    <w:rsid w:val="00620DE1"/>
    <w:rsid w:val="00B7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21834-26B5-4E4C-98F8-CDA0C1E8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AAFC70-B41F-413A-AC0A-80DF7E9DBF7D}"/>
</file>

<file path=customXml/itemProps2.xml><?xml version="1.0" encoding="utf-8"?>
<ds:datastoreItem xmlns:ds="http://schemas.openxmlformats.org/officeDocument/2006/customXml" ds:itemID="{D06EE58D-926D-47B5-B84A-B4FD0AE17C44}"/>
</file>

<file path=customXml/itemProps3.xml><?xml version="1.0" encoding="utf-8"?>
<ds:datastoreItem xmlns:ds="http://schemas.openxmlformats.org/officeDocument/2006/customXml" ds:itemID="{4EF70C50-4D3E-4360-AFBD-4EBCD0B90C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Company>HP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2021-04-21T10:15:00Z</dcterms:created>
  <dcterms:modified xsi:type="dcterms:W3CDTF">2021-04-22T11:01:00Z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